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C9AD" w14:textId="77777777" w:rsidR="008B679A" w:rsidRDefault="00000000">
      <w:pPr>
        <w:pStyle w:val="Title"/>
      </w:pPr>
      <w:r>
        <w:t>Woodland Hills City Website Accessibility Statement</w:t>
      </w:r>
    </w:p>
    <w:p w14:paraId="5CD2D161" w14:textId="77777777" w:rsidR="008B679A" w:rsidRDefault="00000000">
      <w:pPr>
        <w:pStyle w:val="Heading1"/>
      </w:pPr>
      <w:r>
        <w:t>Commitment to Accessibility</w:t>
      </w:r>
    </w:p>
    <w:p w14:paraId="1EB766C8" w14:textId="77777777" w:rsidR="008B679A" w:rsidRDefault="00000000">
      <w:r>
        <w:t>Woodland Hills City is committed to ensuring digital accessibility for all users, including individuals with disabilities. We strive to provide an inclusive and user-friendly experience by making our website content accessible and usable for the widest possible audience.</w:t>
      </w:r>
    </w:p>
    <w:p w14:paraId="7CEED9C0" w14:textId="77777777" w:rsidR="008B679A" w:rsidRDefault="00000000">
      <w:pPr>
        <w:pStyle w:val="Heading1"/>
      </w:pPr>
      <w:r>
        <w:t>Conformance Status</w:t>
      </w:r>
    </w:p>
    <w:p w14:paraId="72248572" w14:textId="77777777" w:rsidR="008B679A" w:rsidRDefault="00000000">
      <w:r>
        <w:t>The Web Content Accessibility Guidelines (WCAG) define requirements for improving accessibility for individuals with disabilities. These guidelines establish three levels of conformance: Level A, Level AA, and Level AAA.</w:t>
      </w:r>
    </w:p>
    <w:p w14:paraId="7E20596D" w14:textId="77777777" w:rsidR="008B679A" w:rsidRDefault="00000000">
      <w:r>
        <w:t>Woodland Hills City is actively working toward conformance with WCAG 2.1 Level AA, which is the recognized standard for public-sector websites.</w:t>
      </w:r>
    </w:p>
    <w:p w14:paraId="3A13A3E8" w14:textId="77777777" w:rsidR="008B679A" w:rsidRDefault="00000000">
      <w:pPr>
        <w:pStyle w:val="Heading1"/>
      </w:pPr>
      <w:r>
        <w:t>Accessibility Feedback</w:t>
      </w:r>
    </w:p>
    <w:p w14:paraId="1E83D81F" w14:textId="3FC78932" w:rsidR="008B679A" w:rsidRDefault="00000000">
      <w:r>
        <w:t xml:space="preserve">We welcome feedback regarding the accessibility of our website. If you encounter any barriers or have difficulty accessing information, please contact </w:t>
      </w:r>
      <w:r w:rsidR="00D07EFB">
        <w:t xml:space="preserve">the city offices. </w:t>
      </w:r>
    </w:p>
    <w:p w14:paraId="39366CC4" w14:textId="767804DE" w:rsidR="008B679A" w:rsidRDefault="00D07EFB">
      <w:proofErr w:type="spellStart"/>
      <w:proofErr w:type="gramStart"/>
      <w:r w:rsidRPr="00D07EFB">
        <w:t>Accessibility</w:t>
      </w:r>
      <w:r w:rsidR="00000000">
        <w:t>If</w:t>
      </w:r>
      <w:proofErr w:type="spellEnd"/>
      <w:proofErr w:type="gramEnd"/>
      <w:r w:rsidR="00000000">
        <w:t xml:space="preserve"> you use assistive technology (such as a screen reader, Braille display, or TTY) and </w:t>
      </w:r>
      <w:proofErr w:type="gramStart"/>
      <w:r w:rsidR="00000000">
        <w:t>experience difficulty</w:t>
      </w:r>
      <w:proofErr w:type="gramEnd"/>
      <w:r w:rsidR="00000000">
        <w:t xml:space="preserve"> accessing any part of this site, please reach out so we can provide the information in an alternative format.</w:t>
      </w:r>
    </w:p>
    <w:p w14:paraId="77F77AF5" w14:textId="77777777" w:rsidR="008B679A" w:rsidRDefault="00000000">
      <w:pPr>
        <w:pStyle w:val="Heading1"/>
      </w:pPr>
      <w:r>
        <w:t>Response Time</w:t>
      </w:r>
    </w:p>
    <w:p w14:paraId="6C350E73" w14:textId="77777777" w:rsidR="008B679A" w:rsidRDefault="00000000">
      <w:r>
        <w:t>We aim to acknowledge accessibility requests within five (5) business days and provide a resolution or proposed solution within ten (10) business days.</w:t>
      </w:r>
    </w:p>
    <w:p w14:paraId="4A783EF3" w14:textId="77777777" w:rsidR="008B679A" w:rsidRDefault="00000000">
      <w:pPr>
        <w:pStyle w:val="Heading1"/>
      </w:pPr>
      <w:r>
        <w:t>Compatibility with Browsers and Assistive Technology</w:t>
      </w:r>
    </w:p>
    <w:p w14:paraId="0213BCC9" w14:textId="77777777" w:rsidR="008B679A" w:rsidRDefault="00000000">
      <w:r>
        <w:t>This website is designed to be compatible with commonly used assistive technologies and current versions of major browsers, including Google Chrome, Microsoft Edge, Safari, and Mozilla Firefox.</w:t>
      </w:r>
    </w:p>
    <w:p w14:paraId="4A3E0997" w14:textId="77777777" w:rsidR="008B679A" w:rsidRDefault="00000000">
      <w:pPr>
        <w:pStyle w:val="Heading1"/>
      </w:pPr>
      <w:r>
        <w:t>Technical Specifications</w:t>
      </w:r>
    </w:p>
    <w:p w14:paraId="4902C3E5" w14:textId="77777777" w:rsidR="008B679A" w:rsidRDefault="00000000">
      <w:r>
        <w:t>Accessibility of this website relies on the following technologies: HTML, CSS, JavaScript, and WAI-ARIA. These technologies support compatibility with assistive tools and compliance with accessibility standards.</w:t>
      </w:r>
    </w:p>
    <w:p w14:paraId="0A21F11A" w14:textId="77777777" w:rsidR="008B679A" w:rsidRDefault="00000000">
      <w:pPr>
        <w:pStyle w:val="Heading1"/>
      </w:pPr>
      <w:r>
        <w:t>Known Limitations and Alternatives</w:t>
      </w:r>
    </w:p>
    <w:p w14:paraId="532B1BCE" w14:textId="77777777" w:rsidR="008B679A" w:rsidRDefault="00000000">
      <w:r>
        <w:t>Despite our efforts, some content may not yet be fully accessible. We are actively working to improve accessibility and provide alternatives when needed.</w:t>
      </w:r>
    </w:p>
    <w:p w14:paraId="37D691DE" w14:textId="77777777" w:rsidR="008B679A" w:rsidRDefault="00000000">
      <w:r>
        <w:t>Documents: Some older documents may not be fully accessible. Upon request, we will provide accessible versions or alternative formats.</w:t>
      </w:r>
    </w:p>
    <w:p w14:paraId="3DA6B7EF" w14:textId="77777777" w:rsidR="008B679A" w:rsidRDefault="00000000">
      <w:r>
        <w:t>Images: We strive to provide accurate alternative text (alt text) for all images. If you encounter an image with missing or inadequate description, please notify us.</w:t>
      </w:r>
    </w:p>
    <w:p w14:paraId="3FEB0DD6" w14:textId="77777777" w:rsidR="008B679A" w:rsidRDefault="00000000">
      <w:r>
        <w:t>Audio and Video: Captions or transcripts are available upon request for audio and video content.</w:t>
      </w:r>
    </w:p>
    <w:p w14:paraId="377EA58E" w14:textId="77777777" w:rsidR="008B679A" w:rsidRDefault="00000000">
      <w:r>
        <w:t>Ongoing Maintenance: Website content is updated regularly. While we test for accessibility compliance, new issues may occasionally arise. If you identify a concern, please contact us so corrective action can be taken promptly.</w:t>
      </w:r>
    </w:p>
    <w:p w14:paraId="10A2181F" w14:textId="77777777" w:rsidR="008B679A" w:rsidRDefault="00000000">
      <w:pPr>
        <w:pStyle w:val="Heading1"/>
      </w:pPr>
      <w:r>
        <w:t>Formal Complaints</w:t>
      </w:r>
    </w:p>
    <w:p w14:paraId="35842771" w14:textId="77777777" w:rsidR="008B679A" w:rsidRDefault="00000000">
      <w:r>
        <w:t>If you are not satisfied with the response to your accessibility concern, you may submit a formal complaint through the contact methods listed above. Woodland Hills City will review and respond in accordance with applicable laws and policies.</w:t>
      </w:r>
    </w:p>
    <w:p w14:paraId="29E9ED26" w14:textId="77777777" w:rsidR="008B679A" w:rsidRDefault="00000000">
      <w:pPr>
        <w:pStyle w:val="Heading1"/>
      </w:pPr>
      <w:r>
        <w:t>ADA Compliance</w:t>
      </w:r>
    </w:p>
    <w:p w14:paraId="0E3B8F25" w14:textId="77777777" w:rsidR="008B679A" w:rsidRDefault="00000000">
      <w:r>
        <w:t>Woodland Hills City is committed to compliance with the Americans with Disabilities Act (ADA) and Section 504 of the Rehabilitation Act.</w:t>
      </w:r>
    </w:p>
    <w:sectPr w:rsidR="008B67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7075849">
    <w:abstractNumId w:val="8"/>
  </w:num>
  <w:num w:numId="2" w16cid:durableId="1483234268">
    <w:abstractNumId w:val="6"/>
  </w:num>
  <w:num w:numId="3" w16cid:durableId="1773166896">
    <w:abstractNumId w:val="5"/>
  </w:num>
  <w:num w:numId="4" w16cid:durableId="1027023431">
    <w:abstractNumId w:val="4"/>
  </w:num>
  <w:num w:numId="5" w16cid:durableId="252058020">
    <w:abstractNumId w:val="7"/>
  </w:num>
  <w:num w:numId="6" w16cid:durableId="627779342">
    <w:abstractNumId w:val="3"/>
  </w:num>
  <w:num w:numId="7" w16cid:durableId="1721516096">
    <w:abstractNumId w:val="2"/>
  </w:num>
  <w:num w:numId="8" w16cid:durableId="445269258">
    <w:abstractNumId w:val="1"/>
  </w:num>
  <w:num w:numId="9" w16cid:durableId="79865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B679A"/>
    <w:rsid w:val="009F6ED2"/>
    <w:rsid w:val="00AA1D8D"/>
    <w:rsid w:val="00B47730"/>
    <w:rsid w:val="00CB0664"/>
    <w:rsid w:val="00D07E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2A994"/>
  <w14:defaultImageDpi w14:val="300"/>
  <w15:docId w15:val="{E186D187-2B87-4FF0-B610-3C31BB58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Jody Stones</cp:lastModifiedBy>
  <cp:revision>2</cp:revision>
  <dcterms:created xsi:type="dcterms:W3CDTF">2026-03-19T16:47:00Z</dcterms:created>
  <dcterms:modified xsi:type="dcterms:W3CDTF">2026-03-19T16:47:00Z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c693ace0-2a13-47d8-b666-fb14899c37b4</vt:lpwstr>
  </property>
</Properties>
</file>